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F0" w:rsidRPr="00F725F0" w:rsidRDefault="00F725F0" w:rsidP="00F725F0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F725F0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ЭЭ 2015 г.</w:t>
      </w:r>
    </w:p>
    <w:p w:rsidR="00F725F0" w:rsidRPr="00F725F0" w:rsidRDefault="00F725F0" w:rsidP="00F725F0">
      <w:pPr>
        <w:spacing w:after="0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F725F0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Форма раскрытия информации субъектами оптового и розничных рынков</w:t>
      </w:r>
      <w:r w:rsidRPr="00F725F0">
        <w:rPr>
          <w:rFonts w:ascii="Arial" w:eastAsia="Times New Roman" w:hAnsi="Arial" w:cs="Arial"/>
          <w:b/>
          <w:bCs/>
          <w:color w:val="06001F"/>
          <w:sz w:val="21"/>
          <w:szCs w:val="21"/>
          <w:lang w:eastAsia="ru-RU"/>
        </w:rPr>
        <w:br/>
      </w:r>
      <w:r w:rsidRPr="00F725F0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электрической энергии за 2015 год в сфере оказания услуг по передаче электрической энергии</w:t>
      </w:r>
    </w:p>
    <w:p w:rsidR="00F725F0" w:rsidRPr="00F725F0" w:rsidRDefault="00F725F0" w:rsidP="00F725F0">
      <w:pPr>
        <w:spacing w:after="0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Наименование организации </w:t>
      </w:r>
      <w:r w:rsidRPr="00F725F0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ООО «Профит»</w:t>
      </w:r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Наименование муниципального образования Советский район, г. Нижний Новгород</w:t>
      </w:r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Юридический адрес 603104 г</w:t>
      </w:r>
      <w:proofErr w:type="gramStart"/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.Н</w:t>
      </w:r>
      <w:proofErr w:type="gramEnd"/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ижний Новгород ул.Нартова д.6, пом.2, оф.67</w:t>
      </w:r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Почтовый адрес 603104 г.Нижний Новгород ул.Нартова д.6</w:t>
      </w:r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ФИО руководителя Удалов Б.В.</w:t>
      </w:r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ФИО главного бухгалтера Удалов Б.В.</w:t>
      </w:r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ФИО ответственного за заполнение формы Тарасова Л.Е.</w:t>
      </w:r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Контактные телефоны 278 63 08</w:t>
      </w:r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br/>
        <w:t>ИНН5262287335  КПП526201001  ОГРН1135262002523</w:t>
      </w:r>
    </w:p>
    <w:p w:rsidR="00F725F0" w:rsidRPr="00F725F0" w:rsidRDefault="00F725F0" w:rsidP="00F725F0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F725F0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Общие положения</w:t>
      </w:r>
    </w:p>
    <w:tbl>
      <w:tblPr>
        <w:tblW w:w="11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5310"/>
        <w:gridCol w:w="5400"/>
      </w:tblGrid>
      <w:tr w:rsidR="00F725F0" w:rsidRPr="00F725F0" w:rsidTr="00F725F0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годовая финансовая (бухгалтерская) отчетность, в также аудиторское заключение (в случае, когда в соответствии с законодательством Российской Федерации в отношении субъекта рынка электрической энергии осуществлялась аудиторская проверка), если иное не установлено законодательством Российской Федерации;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 подлежит раскрытию в средствах массовой информации.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показатели эффективности использования капитала — в случае применения метода расчета экономически обоснованного уровня доходности инвестированного капитала при государственном регулировании тарифов в отношении субъекта рынка электрической энергии: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2015 году отсутствовали.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уровень доходности инвестированного капитала, установленных федеральным органом исполнительной власти по регулированию естественных монополий, с указанием </w:t>
            </w:r>
            <w:proofErr w:type="gram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источника опубликования методики определения уровня доходности инвестированного капитала</w:t>
            </w:r>
            <w:proofErr w:type="gram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фактический уровень доходности инвестированного капитала, использованного при осуществлении регулируемой деятельности, и обоснование  причин его отклонения от уровня доходности инвестированного капитала, установленного федеральным органом исполнительной власти по регулированию естественных монополий;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отчет о движении активов, учитываемых при установлении федеральным органом исполнительной власти по регулированию естественных монополий уровня доходности инвестированного капитала, включающий (по остаточной стоимости):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 подлежит раскрытию в средствах массовой информации.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балансовую стоимость активов на начало года;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балансовую стоимость активов на конец года;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выбытии активов в течение года;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сведения о вводе активов в течение года, в том числе за счет переоценки, модернизации, </w:t>
            </w: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реконструкции, строительства и приобретения нового оборудования.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</w:tbl>
    <w:p w:rsidR="00F725F0" w:rsidRPr="00F725F0" w:rsidRDefault="00F725F0" w:rsidP="00F725F0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F725F0">
        <w:rPr>
          <w:rFonts w:ascii="Arial" w:eastAsia="Times New Roman" w:hAnsi="Arial" w:cs="Arial"/>
          <w:color w:val="06001F"/>
          <w:sz w:val="21"/>
          <w:szCs w:val="21"/>
          <w:lang w:eastAsia="ru-RU"/>
        </w:rPr>
        <w:lastRenderedPageBreak/>
        <w:t> </w:t>
      </w:r>
    </w:p>
    <w:tbl>
      <w:tblPr>
        <w:tblW w:w="113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0"/>
      </w:tblGrid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</w:tbl>
    <w:p w:rsidR="00F725F0" w:rsidRPr="00F725F0" w:rsidRDefault="00F725F0" w:rsidP="00F725F0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F725F0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Стандарт раскрытия информации организацией по управлению единой национальной (общероссийской) электрической сетью и территориальными сетевыми организациями</w:t>
      </w:r>
      <w:proofErr w:type="gramStart"/>
      <w:r w:rsidRPr="00F725F0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.</w:t>
      </w:r>
      <w:proofErr w:type="gramEnd"/>
      <w:r w:rsidRPr="00F725F0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 xml:space="preserve"> (</w:t>
      </w:r>
      <w:proofErr w:type="gramStart"/>
      <w:r w:rsidRPr="00F725F0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р</w:t>
      </w:r>
      <w:proofErr w:type="gramEnd"/>
      <w:r w:rsidRPr="00F725F0">
        <w:rPr>
          <w:rFonts w:ascii="Arial" w:eastAsia="Times New Roman" w:hAnsi="Arial" w:cs="Arial"/>
          <w:b/>
          <w:bCs/>
          <w:color w:val="06001F"/>
          <w:sz w:val="21"/>
          <w:lang w:eastAsia="ru-RU"/>
        </w:rPr>
        <w:t>ед. Постановления Правительства РФ от 21.04.09г. №334)</w:t>
      </w:r>
    </w:p>
    <w:tbl>
      <w:tblPr>
        <w:tblW w:w="11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8321"/>
        <w:gridCol w:w="2765"/>
      </w:tblGrid>
      <w:tr w:rsidR="00F725F0" w:rsidRPr="00F725F0" w:rsidTr="00F725F0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Условия договоров об оказании услуг по передаче электрической энергии и типовые договоры об осуществлении технологического присоединения с указанием источника официального опубликования нормативного правового акта, регулирующего условия этих договоров.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Договор № 68-юр оказания услуг по передаче электрической энергии (мощности), между ООО ПКП «Энергетика» и Филиалом «</w:t>
            </w:r>
            <w:proofErr w:type="spell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Нижновэнерго</w:t>
            </w:r>
            <w:proofErr w:type="spell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» ОАО «МРСК Центра и Приволжья» и дополнительное соглашение б/</w:t>
            </w:r>
            <w:proofErr w:type="spellStart"/>
            <w:proofErr w:type="gram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к</w:t>
            </w:r>
            <w:proofErr w:type="gram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договору от 30.09.2013г.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тарифах на услуги по передаче электрической энергии и технологическому присоединению с указанием источника официального опубликования решения регулирующего органа об установлении тарифов.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Тариф на услуги по передаче </w:t>
            </w:r>
            <w:proofErr w:type="spell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</w:t>
            </w:r>
            <w:proofErr w:type="gram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.э</w:t>
            </w:r>
            <w:proofErr w:type="gram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нергии</w:t>
            </w:r>
            <w:proofErr w:type="spell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в 2015 году: Ставка на содержание </w:t>
            </w:r>
            <w:proofErr w:type="spell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</w:t>
            </w:r>
            <w:proofErr w:type="gram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.с</w:t>
            </w:r>
            <w:proofErr w:type="gram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етей</w:t>
            </w:r>
            <w:proofErr w:type="spell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: с 1 января по 30 июня 2015 года включительно </w:t>
            </w: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 xml:space="preserve">691,70 </w:t>
            </w:r>
            <w:proofErr w:type="spell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</w:t>
            </w:r>
            <w:proofErr w:type="spell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/МВт в месяц. С 1 июля по 31 декабря 2015 года включительно 717,52 </w:t>
            </w:r>
            <w:proofErr w:type="spell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руб</w:t>
            </w:r>
            <w:proofErr w:type="spell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/МВт в месяц.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в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Сведения о размерах потерь, возникающих в электрических сетях сетевой организации, включая:                                                  размеры потерь в сетях, в том числе уровень нормативных потерь и отклонения от них в целом по сетевой организации и по регионам обслуживания с учетом номинальных классов и уровней </w:t>
            </w:r>
            <w:proofErr w:type="gram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напряжения</w:t>
            </w:r>
            <w:proofErr w:type="gram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с выделением размера оплачиваемых сетевой организацией потерь и размера потерь, оплачиваемых покупателями при осуществлении расчетов за электрическую энергию на </w:t>
            </w:r>
            <w:proofErr w:type="gram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оптовом рынке, а также процентное соотношение размера потерь в сетях и количества переданной электрической энергии за год с указанием источника опубликования решения об установлении уровня нормативных потерь;     перечень мероприятий по снижению размеров потерь в сетях, а также сроки их исполнения и источники финансирования,                                                                                                    источник опубликования методических указаний по определению нормативов потерь в сетях, утверждаемых уполномоченным федеральным органом исполнительной власти;</w:t>
            </w:r>
            <w:proofErr w:type="gram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 информацию о порядке закупки сетевыми организациями электрической энергии для компенсации потерь в сетях и ее стоимости.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Утверждённый норматив технологических потерь электроэнергии при её передаче по электрическим сетям на 2015 год 6,04% от отпуска электроэнергии в сеть. </w:t>
            </w:r>
            <w:proofErr w:type="gram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Согласно приказа</w:t>
            </w:r>
            <w:proofErr w:type="gram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Минэнерго России №373 от 25.06.2014г.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Перечень зон деятельности сетевой организации с детализацией по населенным пунктам и районам городов.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</w:t>
            </w:r>
            <w:proofErr w:type="gram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.Н</w:t>
            </w:r>
            <w:proofErr w:type="gram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ижний Новгород, Советский район, ул.Нартова, д.6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д</w:t>
            </w:r>
            <w:proofErr w:type="spellEnd"/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Сведения о техническом состоянии сетей, в том числе: количество аварийных ограничений (отключений) за квартал и год по границам территориальных зон </w:t>
            </w: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деятельности организации с указанием причин аварий и мероприятий по их устранению; объем недопоставленной в результате аварийных ограничений (отключений) электрической энергии.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 xml:space="preserve">Пропускная способность ООО «Профит» 14,18 </w:t>
            </w: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МВА. Резерв мощности для присоединения новых потребителей: ТП-5 — 1МВА, ТП-7 — 1МВА.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е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об общей пропускной способности каждого участка электрической сети (в местах подстанций, трансформаторов и распределительных устройств) с указанием: текущего резерва мощности для присоединения потребителей (в абсолютных показателях) с учетом присоединенных потребителей и отдельно с учетом заключенных договоров на технологическое присоединение; планируемого резерва мощности на конец года с учетом присоединенных потребителей, заключенных договоров на технологическое присоединение, поданных заявок на технологическое присоединение и реализации планов капитальных вложений (инвестиционных программ).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2014 году отсутствовали.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 и увеличения резерва для присоединения потребителей отдельно по каждому участку электрической сети (в местах подстанций, трансформаторов и распределительных устройств).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2014 году отсутствовали.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з</w:t>
            </w:r>
            <w:proofErr w:type="spellEnd"/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Планы капитальных вложений и планы капитального ремонта (инвестиционные программы), касающиеся </w:t>
            </w:r>
            <w:proofErr w:type="spell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реконструкциии</w:t>
            </w:r>
            <w:proofErr w:type="spell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и развития электрических сетей, согласованные в порядке, установленном Правительством Российской Федерации, с указанием даты расширения пропускной способности и увеличения резерва для присоединения потребителей по каждому участку электрической сети (в местах подстанций, трансформаторов и распределительных устройств).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Инвестиционные программы в 2014 году отсутствовали.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Годовые графики капитального ремонта </w:t>
            </w:r>
            <w:proofErr w:type="spell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электросетевых</w:t>
            </w:r>
            <w:proofErr w:type="spell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объектов, </w:t>
            </w: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согласованные с системным оператором (его территориальными управлениями), а также сведения о планируемых ограничениях мощности по основным сечениям электрической сети в связи с ремонтными работами.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 xml:space="preserve">Ограничения мощности </w:t>
            </w: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в связи с ремонтными работами не планируются.</w:t>
            </w:r>
          </w:p>
        </w:tc>
      </w:tr>
      <w:tr w:rsidR="00F725F0" w:rsidRPr="00F725F0" w:rsidTr="00F725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lastRenderedPageBreak/>
              <w:t>к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gramStart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Сведения о поданных заявках на технологическое присоединение и заключенных договорах на технологическое присоединение по каждому участку электрической сети (в местах подстанций, трансформаторов и распределительных устройств) с указанием: количества поданных заявок и объема мощности, необходимого для их удовлетворения; количества заключенных договоров на технологическое присоединение, присоединяемого объема мощности, сроков и стоимости по каждому договору отдельно;</w:t>
            </w:r>
            <w:proofErr w:type="gramEnd"/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информации об аннулированных заявках на технологическое присоединение.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25F0" w:rsidRPr="00F725F0" w:rsidRDefault="00F725F0" w:rsidP="00F725F0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F725F0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В 2014 году заявок на технологическое присоединение не подавалось</w:t>
            </w:r>
          </w:p>
        </w:tc>
      </w:tr>
    </w:tbl>
    <w:p w:rsidR="00EE6BE4" w:rsidRDefault="00F725F0"/>
    <w:sectPr w:rsidR="00EE6BE4" w:rsidSect="00F72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963"/>
    <w:multiLevelType w:val="multilevel"/>
    <w:tmpl w:val="3E84D1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D75D9"/>
    <w:multiLevelType w:val="multilevel"/>
    <w:tmpl w:val="89B8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5F0"/>
    <w:rsid w:val="0054044A"/>
    <w:rsid w:val="005F4A5F"/>
    <w:rsid w:val="008F16BB"/>
    <w:rsid w:val="00F7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8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1</cp:revision>
  <dcterms:created xsi:type="dcterms:W3CDTF">2017-06-05T10:51:00Z</dcterms:created>
  <dcterms:modified xsi:type="dcterms:W3CDTF">2017-06-05T10:52:00Z</dcterms:modified>
</cp:coreProperties>
</file>